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rPr>
          <w:b w:val="1"/>
          <w:bCs w:val="1"/>
        </w:rPr>
      </w:pPr>
      <w:r>
        <w:rPr>
          <w:b w:val="1"/>
          <w:bCs w:val="1"/>
          <w:rtl w:val="0"/>
          <w:lang w:val="fr-FR"/>
        </w:rPr>
        <w:t>Pr</w:t>
      </w:r>
      <w:r>
        <w:rPr>
          <w:b w:val="1"/>
          <w:bCs w:val="1"/>
          <w:rtl w:val="0"/>
          <w:lang w:val="fr-FR"/>
        </w:rPr>
        <w:t>é</w:t>
      </w:r>
      <w:r>
        <w:rPr>
          <w:b w:val="1"/>
          <w:bCs w:val="1"/>
          <w:rtl w:val="0"/>
          <w:lang w:val="fr-FR"/>
        </w:rPr>
        <w:t>sentation du projet de th</w:t>
      </w:r>
      <w:r>
        <w:rPr>
          <w:b w:val="1"/>
          <w:bCs w:val="1"/>
          <w:rtl w:val="0"/>
          <w:lang w:val="fr-FR"/>
        </w:rPr>
        <w:t>è</w:t>
      </w:r>
      <w:r>
        <w:rPr>
          <w:b w:val="1"/>
          <w:bCs w:val="1"/>
          <w:rtl w:val="0"/>
          <w:lang w:val="fr-FR"/>
        </w:rPr>
        <w:t xml:space="preserve">se (4 paragraphes) </w:t>
      </w:r>
      <w:r>
        <w:rPr>
          <w:b w:val="1"/>
          <w:bCs w:val="1"/>
          <w:rtl w:val="0"/>
          <w:lang w:val="fr-FR"/>
        </w:rPr>
        <w:t xml:space="preserve">– </w:t>
      </w:r>
      <w:r>
        <w:rPr>
          <w:b w:val="1"/>
          <w:bCs w:val="1"/>
          <w:rtl w:val="0"/>
          <w:lang w:val="fr-FR"/>
        </w:rPr>
        <w:t>Thomas FABRE</w:t>
      </w:r>
    </w:p>
    <w:p>
      <w:pPr>
        <w:pStyle w:val="Corps"/>
        <w:bidi w:val="0"/>
      </w:pPr>
    </w:p>
    <w:p>
      <w:pPr>
        <w:pStyle w:val="Corps"/>
        <w:bidi w:val="0"/>
      </w:pPr>
    </w:p>
    <w:p>
      <w:pPr>
        <w:pStyle w:val="Corps"/>
        <w:bidi w:val="0"/>
      </w:pPr>
      <w:r>
        <w:rPr>
          <w:rtl w:val="0"/>
        </w:rPr>
        <w:t>Depuis quelques d</w:t>
      </w:r>
      <w:r>
        <w:rPr>
          <w:rtl w:val="0"/>
        </w:rPr>
        <w:t>é</w:t>
      </w:r>
      <w:r>
        <w:rPr>
          <w:rtl w:val="0"/>
        </w:rPr>
        <w:t>cennies, les droits de la nature sont apparus comme un nouveau mode de prise en compte des entit</w:t>
      </w:r>
      <w:r>
        <w:rPr>
          <w:rtl w:val="0"/>
        </w:rPr>
        <w:t>é</w:t>
      </w:r>
      <w:r>
        <w:rPr>
          <w:rtl w:val="0"/>
        </w:rPr>
        <w:t>s naturelles dans les r</w:t>
      </w:r>
      <w:r>
        <w:rPr>
          <w:rtl w:val="0"/>
        </w:rPr>
        <w:t>é</w:t>
      </w:r>
      <w:r>
        <w:rPr>
          <w:rtl w:val="0"/>
        </w:rPr>
        <w:t>gimes d</w:t>
      </w:r>
      <w:r>
        <w:rPr>
          <w:rtl w:val="0"/>
        </w:rPr>
        <w:t>é</w:t>
      </w:r>
      <w:r>
        <w:rPr>
          <w:rtl w:val="0"/>
        </w:rPr>
        <w:t>mocratiques. Par la reconnaissance d'une personnalit</w:t>
      </w:r>
      <w:r>
        <w:rPr>
          <w:rtl w:val="0"/>
        </w:rPr>
        <w:t xml:space="preserve">é </w:t>
      </w:r>
      <w:r>
        <w:rPr>
          <w:rtl w:val="0"/>
        </w:rPr>
        <w:t>juridique aux entit</w:t>
      </w:r>
      <w:r>
        <w:rPr>
          <w:rtl w:val="0"/>
        </w:rPr>
        <w:t>é</w:t>
      </w:r>
      <w:r>
        <w:rPr>
          <w:rtl w:val="0"/>
        </w:rPr>
        <w:t>s naturelles, ces droits permettent aussi d'incarner autrement le vivant dans l'espace politique : en plus de permettre une repr</w:t>
      </w:r>
      <w:r>
        <w:rPr>
          <w:rtl w:val="0"/>
        </w:rPr>
        <w:t>é</w:t>
      </w:r>
      <w:r>
        <w:rPr>
          <w:rtl w:val="0"/>
        </w:rPr>
        <w:t>sentation juridique des entit</w:t>
      </w:r>
      <w:r>
        <w:rPr>
          <w:rtl w:val="0"/>
        </w:rPr>
        <w:t>é</w:t>
      </w:r>
      <w:r>
        <w:rPr>
          <w:rtl w:val="0"/>
        </w:rPr>
        <w:t xml:space="preserve">s naturelles, ils justifient la mise en place de nouveaux modes de gouvernance du vivant. Or, en Europe, </w:t>
      </w:r>
      <w:r>
        <w:rPr>
          <w:rtl w:val="0"/>
        </w:rPr>
        <w:t xml:space="preserve">à </w:t>
      </w:r>
      <w:r>
        <w:rPr>
          <w:rtl w:val="0"/>
        </w:rPr>
        <w:t>l'heure de la Loi sur la restauration de la nature, l'enjeu d'une gouvernance d</w:t>
      </w:r>
      <w:r>
        <w:rPr>
          <w:rtl w:val="0"/>
        </w:rPr>
        <w:t>é</w:t>
      </w:r>
      <w:r>
        <w:rPr>
          <w:rtl w:val="0"/>
        </w:rPr>
        <w:t>mocratiquement le vivant appara</w:t>
      </w:r>
      <w:r>
        <w:rPr>
          <w:rtl w:val="0"/>
        </w:rPr>
        <w:t>î</w:t>
      </w:r>
      <w:r>
        <w:rPr>
          <w:rtl w:val="0"/>
        </w:rPr>
        <w:t>t central. Beaucoup jugeaient n</w:t>
      </w:r>
      <w:r>
        <w:rPr>
          <w:rtl w:val="0"/>
        </w:rPr>
        <w:t>é</w:t>
      </w:r>
      <w:r>
        <w:rPr>
          <w:rtl w:val="0"/>
        </w:rPr>
        <w:t>anmoins les droits de la nature inadapt</w:t>
      </w:r>
      <w:r>
        <w:rPr>
          <w:rtl w:val="0"/>
        </w:rPr>
        <w:t>é</w:t>
      </w:r>
      <w:r>
        <w:rPr>
          <w:rtl w:val="0"/>
        </w:rPr>
        <w:t>s au contexte europ</w:t>
      </w:r>
      <w:r>
        <w:rPr>
          <w:rtl w:val="0"/>
        </w:rPr>
        <w:t>é</w:t>
      </w:r>
      <w:r>
        <w:rPr>
          <w:rtl w:val="0"/>
          <w:lang w:val="en-US"/>
        </w:rPr>
        <w:t>en, suppos</w:t>
      </w:r>
      <w:r>
        <w:rPr>
          <w:rtl w:val="0"/>
        </w:rPr>
        <w:t xml:space="preserve">é </w:t>
      </w:r>
      <w:r>
        <w:rPr>
          <w:rtl w:val="0"/>
        </w:rPr>
        <w:t>trop moderniste et anthropocentrique et leur pr</w:t>
      </w:r>
      <w:r>
        <w:rPr>
          <w:rtl w:val="0"/>
        </w:rPr>
        <w:t>é</w:t>
      </w:r>
      <w:r>
        <w:rPr>
          <w:rtl w:val="0"/>
        </w:rPr>
        <w:t>f</w:t>
      </w:r>
      <w:r>
        <w:rPr>
          <w:rtl w:val="0"/>
        </w:rPr>
        <w:t>é</w:t>
      </w:r>
      <w:r>
        <w:rPr>
          <w:rtl w:val="0"/>
        </w:rPr>
        <w:t xml:space="preserve">rant les droits de l'environnement. </w:t>
      </w:r>
    </w:p>
    <w:p>
      <w:pPr>
        <w:pStyle w:val="Corps"/>
        <w:bidi w:val="0"/>
      </w:pPr>
    </w:p>
    <w:p>
      <w:pPr>
        <w:pStyle w:val="Corps"/>
        <w:bidi w:val="0"/>
      </w:pPr>
      <w:r>
        <w:rPr>
          <w:rtl w:val="0"/>
        </w:rPr>
        <w:t xml:space="preserve">La reconnaissance par l'Espagne, en septembre 2022, des droits de la Mar Menor prouve qu'ils sont une piste juridico-politique possible ; de nombreuses initiatives </w:t>
      </w:r>
      <w:r>
        <w:rPr>
          <w:rtl w:val="0"/>
        </w:rPr>
        <w:t>é</w:t>
      </w:r>
      <w:r>
        <w:rPr>
          <w:rtl w:val="0"/>
        </w:rPr>
        <w:t>mergent en France et en Europe pour reconna</w:t>
      </w:r>
      <w:r>
        <w:rPr>
          <w:rtl w:val="0"/>
        </w:rPr>
        <w:t>î</w:t>
      </w:r>
      <w:r>
        <w:rPr>
          <w:rtl w:val="0"/>
        </w:rPr>
        <w:t>tre ces droits d'un nouveau genre. Le cas de la Mar Menor prouve cependant aussi que l'application juridico-politique de ces droits pose de nombreux probl</w:t>
      </w:r>
      <w:r>
        <w:rPr>
          <w:rtl w:val="0"/>
          <w:lang w:val="it-IT"/>
        </w:rPr>
        <w:t>è</w:t>
      </w:r>
      <w:r>
        <w:rPr>
          <w:rtl w:val="0"/>
        </w:rPr>
        <w:t>mes pratiques et th</w:t>
      </w:r>
      <w:r>
        <w:rPr>
          <w:rtl w:val="0"/>
        </w:rPr>
        <w:t>é</w:t>
      </w:r>
      <w:r>
        <w:rPr>
          <w:rtl w:val="0"/>
        </w:rPr>
        <w:t>oriques</w:t>
      </w:r>
      <w:r>
        <w:rPr>
          <w:rtl w:val="0"/>
        </w:rPr>
        <w:t>. L</w:t>
      </w:r>
      <w:r>
        <w:rPr>
          <w:rtl w:val="0"/>
        </w:rPr>
        <w:t>’</w:t>
      </w:r>
      <w:r>
        <w:rPr>
          <w:rtl w:val="0"/>
        </w:rPr>
        <w:t>un des principaux probl</w:t>
      </w:r>
      <w:r>
        <w:rPr>
          <w:rtl w:val="0"/>
          <w:lang w:val="it-IT"/>
        </w:rPr>
        <w:t>è</w:t>
      </w:r>
      <w:r>
        <w:rPr>
          <w:rtl w:val="0"/>
        </w:rPr>
        <w:t>mes est ainsi li</w:t>
      </w:r>
      <w:r>
        <w:rPr>
          <w:rtl w:val="0"/>
        </w:rPr>
        <w:t xml:space="preserve">é à </w:t>
      </w:r>
      <w:r>
        <w:rPr>
          <w:rtl w:val="0"/>
        </w:rPr>
        <w:t>la repr</w:t>
      </w:r>
      <w:r>
        <w:rPr>
          <w:rtl w:val="0"/>
        </w:rPr>
        <w:t>é</w:t>
      </w:r>
      <w:r>
        <w:rPr>
          <w:rtl w:val="0"/>
        </w:rPr>
        <w:t>sentation de l'entit</w:t>
      </w:r>
      <w:r>
        <w:rPr>
          <w:rtl w:val="0"/>
        </w:rPr>
        <w:t xml:space="preserve">é </w:t>
      </w:r>
      <w:r>
        <w:rPr>
          <w:rtl w:val="0"/>
        </w:rPr>
        <w:t>naturelle : comment traduire politiquement ses int</w:t>
      </w:r>
      <w:r>
        <w:rPr>
          <w:rtl w:val="0"/>
        </w:rPr>
        <w:t>é</w:t>
      </w:r>
      <w:r>
        <w:rPr>
          <w:rtl w:val="0"/>
        </w:rPr>
        <w:t>r</w:t>
      </w:r>
      <w:r>
        <w:rPr>
          <w:rtl w:val="0"/>
        </w:rPr>
        <w:t>ê</w:t>
      </w:r>
      <w:r>
        <w:rPr>
          <w:rtl w:val="0"/>
        </w:rPr>
        <w:t>ts ? Comment composer cette repr</w:t>
      </w:r>
      <w:r>
        <w:rPr>
          <w:rtl w:val="0"/>
        </w:rPr>
        <w:t>é</w:t>
      </w:r>
      <w:r>
        <w:rPr>
          <w:rtl w:val="0"/>
        </w:rPr>
        <w:t xml:space="preserve">sentation </w:t>
      </w:r>
      <w:r>
        <w:rPr>
          <w:rtl w:val="0"/>
        </w:rPr>
        <w:t xml:space="preserve">à </w:t>
      </w:r>
      <w:r>
        <w:rPr>
          <w:rtl w:val="0"/>
        </w:rPr>
        <w:t xml:space="preserve">partir des voix des scientifiques, des citoyens et des </w:t>
      </w:r>
      <w:r>
        <w:rPr>
          <w:rtl w:val="0"/>
        </w:rPr>
        <w:t>é</w:t>
      </w:r>
      <w:r>
        <w:rPr>
          <w:rtl w:val="0"/>
        </w:rPr>
        <w:t>lus ?</w:t>
      </w:r>
    </w:p>
    <w:p>
      <w:pPr>
        <w:pStyle w:val="Corps"/>
        <w:bidi w:val="0"/>
      </w:pPr>
    </w:p>
    <w:p>
      <w:pPr>
        <w:pStyle w:val="Corps"/>
        <w:bidi w:val="0"/>
      </w:pPr>
      <w:r>
        <w:rPr>
          <w:rtl w:val="0"/>
        </w:rPr>
        <w:t xml:space="preserve">Cette recherche vise ainsi </w:t>
      </w:r>
      <w:r>
        <w:rPr>
          <w:rtl w:val="0"/>
        </w:rPr>
        <w:t xml:space="preserve">à </w:t>
      </w:r>
      <w:r>
        <w:rPr>
          <w:rtl w:val="0"/>
        </w:rPr>
        <w:t>explorer la f</w:t>
      </w:r>
      <w:r>
        <w:rPr>
          <w:rtl w:val="0"/>
        </w:rPr>
        <w:t>é</w:t>
      </w:r>
      <w:r>
        <w:rPr>
          <w:rtl w:val="0"/>
          <w:lang w:val="it-IT"/>
        </w:rPr>
        <w:t>condit</w:t>
      </w:r>
      <w:r>
        <w:rPr>
          <w:rtl w:val="0"/>
        </w:rPr>
        <w:t xml:space="preserve">é </w:t>
      </w:r>
      <w:r>
        <w:rPr>
          <w:rtl w:val="0"/>
        </w:rPr>
        <w:t>politique des droits de la nature en clarifiant les probl</w:t>
      </w:r>
      <w:r>
        <w:rPr>
          <w:rtl w:val="0"/>
          <w:lang w:val="it-IT"/>
        </w:rPr>
        <w:t>è</w:t>
      </w:r>
      <w:r>
        <w:rPr>
          <w:rtl w:val="0"/>
        </w:rPr>
        <w:t>mes pos</w:t>
      </w:r>
      <w:r>
        <w:rPr>
          <w:rtl w:val="0"/>
        </w:rPr>
        <w:t>é</w:t>
      </w:r>
      <w:r>
        <w:rPr>
          <w:rtl w:val="0"/>
        </w:rPr>
        <w:t xml:space="preserve">s par leur mise </w:t>
      </w:r>
      <w:r>
        <w:rPr>
          <w:rtl w:val="0"/>
        </w:rPr>
        <w:t xml:space="preserve">en </w:t>
      </w:r>
      <w:r>
        <w:rPr>
          <w:rtl w:val="0"/>
        </w:rPr>
        <w:t>œ</w:t>
      </w:r>
      <w:r>
        <w:rPr>
          <w:rtl w:val="0"/>
        </w:rPr>
        <w:t>uvre. Les droits de la nature ne sont pas seulement consid</w:t>
      </w:r>
      <w:r>
        <w:rPr>
          <w:rtl w:val="0"/>
        </w:rPr>
        <w:t>é</w:t>
      </w:r>
      <w:r>
        <w:rPr>
          <w:rtl w:val="0"/>
        </w:rPr>
        <w:t>r</w:t>
      </w:r>
      <w:r>
        <w:rPr>
          <w:rtl w:val="0"/>
        </w:rPr>
        <w:t>é</w:t>
      </w:r>
      <w:r>
        <w:rPr>
          <w:rtl w:val="0"/>
        </w:rPr>
        <w:t>s comme une innovation juridique, mais comme source d'invention politique, comme le fondement de nouvelles figures politiques, advenant apr</w:t>
      </w:r>
      <w:r>
        <w:rPr>
          <w:rtl w:val="0"/>
          <w:lang w:val="it-IT"/>
        </w:rPr>
        <w:t>è</w:t>
      </w:r>
      <w:r>
        <w:rPr>
          <w:rtl w:val="0"/>
        </w:rPr>
        <w:t>s l'Etat souverain, l'homme moderne et les entreprises multinationales. Sur ce fond, l'hypoth</w:t>
      </w:r>
      <w:r>
        <w:rPr>
          <w:rtl w:val="0"/>
          <w:lang w:val="it-IT"/>
        </w:rPr>
        <w:t>è</w:t>
      </w:r>
      <w:r>
        <w:rPr>
          <w:rtl w:val="0"/>
        </w:rPr>
        <w:t xml:space="preserve">se est faite que les droits de la nature pourraient contribuer </w:t>
      </w:r>
      <w:r>
        <w:rPr>
          <w:rtl w:val="0"/>
        </w:rPr>
        <w:t xml:space="preserve">à </w:t>
      </w:r>
      <w:r>
        <w:rPr>
          <w:rtl w:val="0"/>
        </w:rPr>
        <w:t xml:space="preserve">un nouvel </w:t>
      </w:r>
      <w:r>
        <w:rPr>
          <w:rtl w:val="0"/>
        </w:rPr>
        <w:t>é</w:t>
      </w:r>
      <w:r>
        <w:rPr>
          <w:rtl w:val="0"/>
        </w:rPr>
        <w:t>quilibre des pouvoirs, plus favorable aux int</w:t>
      </w:r>
      <w:r>
        <w:rPr>
          <w:rtl w:val="0"/>
        </w:rPr>
        <w:t>é</w:t>
      </w:r>
      <w:r>
        <w:rPr>
          <w:rtl w:val="0"/>
        </w:rPr>
        <w:t>r</w:t>
      </w:r>
      <w:r>
        <w:rPr>
          <w:rtl w:val="0"/>
        </w:rPr>
        <w:t>ê</w:t>
      </w:r>
      <w:r>
        <w:rPr>
          <w:rtl w:val="0"/>
          <w:lang w:val="en-US"/>
        </w:rPr>
        <w:t xml:space="preserve">ts </w:t>
      </w:r>
      <w:r>
        <w:rPr>
          <w:rtl w:val="0"/>
        </w:rPr>
        <w:t>é</w:t>
      </w:r>
      <w:r>
        <w:rPr>
          <w:rtl w:val="0"/>
        </w:rPr>
        <w:t xml:space="preserve">cologiques. </w:t>
      </w:r>
    </w:p>
    <w:p>
      <w:pPr>
        <w:pStyle w:val="Corps"/>
        <w:bidi w:val="0"/>
      </w:pPr>
    </w:p>
    <w:p>
      <w:pPr>
        <w:pStyle w:val="Corps"/>
        <w:bidi w:val="0"/>
      </w:pPr>
      <w:r>
        <w:rPr>
          <w:rtl w:val="0"/>
        </w:rPr>
        <w:t>Eprouver cette hypoth</w:t>
      </w:r>
      <w:r>
        <w:rPr>
          <w:rtl w:val="0"/>
          <w:lang w:val="it-IT"/>
        </w:rPr>
        <w:t>è</w:t>
      </w:r>
      <w:r>
        <w:rPr>
          <w:rtl w:val="0"/>
        </w:rPr>
        <w:t xml:space="preserve">se engage </w:t>
      </w:r>
      <w:r>
        <w:rPr>
          <w:rtl w:val="0"/>
        </w:rPr>
        <w:t xml:space="preserve">à </w:t>
      </w:r>
      <w:r>
        <w:rPr>
          <w:rtl w:val="0"/>
        </w:rPr>
        <w:t>un travail m</w:t>
      </w:r>
      <w:r>
        <w:rPr>
          <w:rtl w:val="0"/>
        </w:rPr>
        <w:t>ê</w:t>
      </w:r>
      <w:r>
        <w:rPr>
          <w:rtl w:val="0"/>
        </w:rPr>
        <w:t>lant philosophie et enqu</w:t>
      </w:r>
      <w:r>
        <w:rPr>
          <w:rtl w:val="0"/>
        </w:rPr>
        <w:t>ê</w:t>
      </w:r>
      <w:r>
        <w:rPr>
          <w:rtl w:val="0"/>
        </w:rPr>
        <w:t xml:space="preserve">tes de terrain, tout en empruntant des outils </w:t>
      </w:r>
      <w:r>
        <w:rPr>
          <w:rtl w:val="0"/>
        </w:rPr>
        <w:t xml:space="preserve">à </w:t>
      </w:r>
      <w:r>
        <w:rPr>
          <w:rtl w:val="0"/>
        </w:rPr>
        <w:t>l'</w:t>
      </w:r>
      <w:r>
        <w:rPr>
          <w:rtl w:val="0"/>
        </w:rPr>
        <w:t>é</w:t>
      </w:r>
      <w:r>
        <w:rPr>
          <w:rtl w:val="0"/>
        </w:rPr>
        <w:t xml:space="preserve">cologie politique et </w:t>
      </w:r>
      <w:r>
        <w:rPr>
          <w:rtl w:val="0"/>
        </w:rPr>
        <w:t xml:space="preserve">à </w:t>
      </w:r>
      <w:r>
        <w:rPr>
          <w:rtl w:val="0"/>
        </w:rPr>
        <w:t>la sociologie politique. La lagune Mar Menor sera le premier terrain d'</w:t>
      </w:r>
      <w:r>
        <w:rPr>
          <w:rtl w:val="0"/>
        </w:rPr>
        <w:t>é</w:t>
      </w:r>
      <w:r>
        <w:rPr>
          <w:rtl w:val="0"/>
        </w:rPr>
        <w:t>tude. L'enqu</w:t>
      </w:r>
      <w:r>
        <w:rPr>
          <w:rtl w:val="0"/>
        </w:rPr>
        <w:t>ê</w:t>
      </w:r>
      <w:r>
        <w:rPr>
          <w:rtl w:val="0"/>
        </w:rPr>
        <w:t>te portera ensuite sur d'autres sites d'exp</w:t>
      </w:r>
      <w:r>
        <w:rPr>
          <w:rtl w:val="0"/>
        </w:rPr>
        <w:t>é</w:t>
      </w:r>
      <w:r>
        <w:rPr>
          <w:rtl w:val="0"/>
        </w:rPr>
        <w:t>rimentation des droits de la nature en France et en Europe. Une approche comparative permettra d'</w:t>
      </w:r>
      <w:r>
        <w:rPr>
          <w:rtl w:val="0"/>
        </w:rPr>
        <w:t>é</w:t>
      </w:r>
      <w:r>
        <w:rPr>
          <w:rtl w:val="0"/>
        </w:rPr>
        <w:t>valuer les apports potentiels des droits de la nature par rapport aux institutions traditionnelles de la nature (parc naturel, r</w:t>
      </w:r>
      <w:r>
        <w:rPr>
          <w:rtl w:val="0"/>
        </w:rPr>
        <w:t>é</w:t>
      </w:r>
      <w:r>
        <w:rPr>
          <w:rtl w:val="0"/>
          <w:lang w:val="pt-PT"/>
        </w:rPr>
        <w:t>serve, comit</w:t>
      </w:r>
      <w:r>
        <w:rPr>
          <w:rtl w:val="0"/>
        </w:rPr>
        <w:t xml:space="preserve">é </w:t>
      </w:r>
      <w:r>
        <w:rPr>
          <w:rtl w:val="0"/>
        </w:rPr>
        <w:t>de bassin versant, etc.). Enfin, une interpr</w:t>
      </w:r>
      <w:r>
        <w:rPr>
          <w:rtl w:val="0"/>
        </w:rPr>
        <w:t>é</w:t>
      </w:r>
      <w:r>
        <w:rPr>
          <w:rtl w:val="0"/>
        </w:rPr>
        <w:t>tation philosophique, dans la lign</w:t>
      </w:r>
      <w:r>
        <w:rPr>
          <w:rtl w:val="0"/>
        </w:rPr>
        <w:t>é</w:t>
      </w:r>
      <w:r>
        <w:rPr>
          <w:rtl w:val="0"/>
        </w:rPr>
        <w:t xml:space="preserve">e des philosophies </w:t>
      </w:r>
      <w:r>
        <w:rPr>
          <w:rtl w:val="0"/>
        </w:rPr>
        <w:t>é</w:t>
      </w:r>
      <w:r>
        <w:rPr>
          <w:rtl w:val="0"/>
        </w:rPr>
        <w:t xml:space="preserve">cologiques, permettra </w:t>
      </w:r>
      <w:r>
        <w:rPr>
          <w:rtl w:val="0"/>
        </w:rPr>
        <w:t>de mieux comprendre</w:t>
      </w:r>
      <w:r>
        <w:rPr>
          <w:rtl w:val="0"/>
        </w:rPr>
        <w:t xml:space="preserve"> </w:t>
      </w:r>
      <w:r>
        <w:rPr>
          <w:rtl w:val="0"/>
        </w:rPr>
        <w:t xml:space="preserve">cette nouvelle figure politique : la personne </w:t>
      </w:r>
      <w:r>
        <w:rPr>
          <w:rtl w:val="0"/>
        </w:rPr>
        <w:t>é</w:t>
      </w:r>
      <w:r>
        <w:rPr>
          <w:rtl w:val="0"/>
        </w:rPr>
        <w:t xml:space="preserve">cologique. </w:t>
      </w: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just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